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安装步骤及使用方法：</w:t>
      </w:r>
      <w:r>
        <w:rPr>
          <w:rFonts w:hint="eastAsia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此指标仅适用同花顺电脑版，手机上无法打开不适用，请知悉！</w:t>
      </w:r>
      <w:r>
        <w:rPr>
          <w:rFonts w:hint="eastAsia"/>
          <w:color w:val="FF0000"/>
          <w:sz w:val="30"/>
          <w:szCs w:val="30"/>
          <w:lang w:val="en-US" w:eastAsia="zh-CN"/>
        </w:rPr>
        <w:br w:type="textWrapping"/>
      </w:r>
      <w:r>
        <w:rPr>
          <w:rFonts w:hint="eastAsia"/>
          <w:color w:val="FF0000"/>
          <w:sz w:val="30"/>
          <w:szCs w:val="30"/>
          <w:lang w:val="en-US" w:eastAsia="zh-CN"/>
        </w:rPr>
        <w:t>步骤流程：将指标放在桌面，准备好电脑版同花顺软件：</w:t>
      </w:r>
      <w:r>
        <w:rPr>
          <w:rFonts w:hint="eastAsia"/>
          <w:color w:val="FF0000"/>
          <w:sz w:val="30"/>
          <w:szCs w:val="30"/>
          <w:lang w:val="en-US" w:eastAsia="zh-CN"/>
        </w:rPr>
        <w:br w:type="textWrapping"/>
      </w:r>
      <w:r>
        <w:drawing>
          <wp:inline distT="0" distB="0" distL="114300" distR="114300">
            <wp:extent cx="5273040" cy="2848610"/>
            <wp:effectExtent l="0" t="0" r="381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30"/>
          <w:szCs w:val="30"/>
          <w:lang w:val="en-US" w:eastAsia="zh-CN"/>
        </w:rPr>
        <w:br w:type="textWrapping"/>
      </w:r>
      <w:r>
        <w:rPr>
          <w:rFonts w:hint="eastAsia"/>
          <w:color w:val="FF0000"/>
          <w:sz w:val="30"/>
          <w:szCs w:val="30"/>
          <w:lang w:val="en-US" w:eastAsia="zh-CN"/>
        </w:rPr>
        <w:t>打开同花顺：</w:t>
      </w:r>
      <w:r>
        <w:rPr>
          <w:rFonts w:hint="eastAsia"/>
          <w:color w:val="FF0000"/>
          <w:sz w:val="30"/>
          <w:szCs w:val="30"/>
          <w:lang w:val="en-US" w:eastAsia="zh-CN"/>
        </w:rPr>
        <w:br w:type="textWrapping"/>
      </w:r>
      <w:r>
        <w:rPr>
          <w:rFonts w:hint="eastAsia"/>
          <w:color w:val="FF0000"/>
          <w:sz w:val="30"/>
          <w:szCs w:val="30"/>
          <w:lang w:val="en-US" w:eastAsia="zh-CN"/>
        </w:rPr>
        <w:br w:type="textWrapping"/>
      </w:r>
      <w:r>
        <w:drawing>
          <wp:inline distT="0" distB="0" distL="114300" distR="114300">
            <wp:extent cx="6174105" cy="3371215"/>
            <wp:effectExtent l="0" t="0" r="171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4105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240780" cy="3173095"/>
            <wp:effectExtent l="0" t="0" r="762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0780" cy="31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drawing>
          <wp:inline distT="0" distB="0" distL="114300" distR="114300">
            <wp:extent cx="6035040" cy="4284980"/>
            <wp:effectExtent l="0" t="0" r="381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drawing>
          <wp:inline distT="0" distB="0" distL="114300" distR="114300">
            <wp:extent cx="6506845" cy="4087495"/>
            <wp:effectExtent l="0" t="0" r="8255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6845" cy="408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drawing>
          <wp:inline distT="0" distB="0" distL="114300" distR="114300">
            <wp:extent cx="5271135" cy="3630295"/>
            <wp:effectExtent l="0" t="0" r="5715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3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drawing>
          <wp:inline distT="0" distB="0" distL="114300" distR="114300">
            <wp:extent cx="5210175" cy="346710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rPr>
          <w:rFonts w:hint="eastAsia"/>
          <w:color w:val="FF0000"/>
          <w:sz w:val="72"/>
          <w:szCs w:val="72"/>
          <w:lang w:eastAsia="zh-CN"/>
        </w:rPr>
        <w:t>导入成功！</w:t>
      </w:r>
      <w:r>
        <w:rPr>
          <w:rFonts w:hint="eastAsia"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/>
          <w:color w:val="FF0000"/>
          <w:sz w:val="36"/>
          <w:szCs w:val="36"/>
          <w:lang w:val="en-US" w:eastAsia="zh-CN"/>
        </w:rPr>
        <w:br w:type="textWrapping"/>
      </w:r>
      <w:r>
        <w:rPr>
          <w:rFonts w:hint="eastAsia"/>
          <w:color w:val="FF0000"/>
          <w:sz w:val="36"/>
          <w:szCs w:val="36"/>
          <w:lang w:val="en-US" w:eastAsia="zh-CN"/>
        </w:rPr>
        <w:br w:type="textWrapping"/>
      </w:r>
      <w:r>
        <w:rPr>
          <w:rFonts w:hint="eastAsia"/>
          <w:color w:val="FF0000"/>
          <w:sz w:val="36"/>
          <w:szCs w:val="36"/>
          <w:lang w:val="en-US" w:eastAsia="zh-CN"/>
        </w:rPr>
        <w:t>使用方法：随便选一只股票</w:t>
      </w:r>
      <w:r>
        <w:rPr>
          <w:rFonts w:hint="eastAsia"/>
          <w:color w:val="FF0000"/>
          <w:sz w:val="36"/>
          <w:szCs w:val="36"/>
          <w:lang w:val="en-US" w:eastAsia="zh-CN"/>
        </w:rPr>
        <w:br w:type="textWrapping"/>
      </w:r>
      <w:r>
        <w:rPr>
          <w:rFonts w:hint="eastAsia"/>
          <w:color w:val="FF0000"/>
          <w:sz w:val="36"/>
          <w:szCs w:val="36"/>
          <w:lang w:val="en-US" w:eastAsia="zh-CN"/>
        </w:rPr>
        <w:br w:type="textWrapping"/>
      </w:r>
      <w:r>
        <w:drawing>
          <wp:inline distT="0" distB="0" distL="114300" distR="114300">
            <wp:extent cx="5273040" cy="2103120"/>
            <wp:effectExtent l="0" t="0" r="3810" b="1143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36"/>
          <w:szCs w:val="36"/>
          <w:lang w:val="en-US" w:eastAsia="zh-CN"/>
        </w:rPr>
        <w:br w:type="textWrapping"/>
      </w:r>
      <w:r>
        <w:rPr>
          <w:rFonts w:hint="eastAsia"/>
          <w:color w:val="FF0000"/>
          <w:sz w:val="36"/>
          <w:szCs w:val="36"/>
          <w:lang w:val="en-US" w:eastAsia="zh-CN"/>
        </w:rPr>
        <w:br w:type="textWrapping"/>
      </w:r>
      <w:r>
        <w:drawing>
          <wp:inline distT="0" distB="0" distL="114300" distR="114300">
            <wp:extent cx="5267325" cy="3358515"/>
            <wp:effectExtent l="0" t="0" r="9525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5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rPr>
          <w:rFonts w:hint="eastAsia"/>
          <w:sz w:val="32"/>
          <w:szCs w:val="32"/>
          <w:lang w:eastAsia="zh-CN"/>
        </w:rPr>
        <w:t>根据</w:t>
      </w:r>
      <w:r>
        <w:rPr>
          <w:rFonts w:hint="eastAsia"/>
          <w:sz w:val="32"/>
          <w:szCs w:val="32"/>
          <w:lang w:val="en-US" w:eastAsia="zh-CN"/>
        </w:rPr>
        <w:t>1.2.3.4.5 步骤来。点击保存即可显示！</w:t>
      </w:r>
      <w:r>
        <w:rPr>
          <w:rFonts w:hint="eastAsia"/>
          <w:sz w:val="32"/>
          <w:szCs w:val="32"/>
          <w:lang w:val="en-US" w:eastAsia="zh-CN"/>
        </w:rPr>
        <w:br w:type="textWrapping"/>
      </w:r>
      <w:r>
        <w:rPr>
          <w:rFonts w:hint="eastAsia"/>
          <w:sz w:val="32"/>
          <w:szCs w:val="32"/>
          <w:lang w:val="en-US" w:eastAsia="zh-CN"/>
        </w:rPr>
        <w:br w:type="textWrapping"/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之后使用：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br w:type="textWrapping"/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键盘精灵输入:  JCLT6 回车即可分析所有股票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br w:type="textWrapping"/>
      </w:r>
      <w:bookmarkStart w:id="0" w:name="_GoBack"/>
      <w:bookmarkEnd w:id="0"/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OTQ4NDNmNzNhMmMwZGE3MjE0MTA3MzUxNDc3MDAifQ=="/>
  </w:docVars>
  <w:rsids>
    <w:rsidRoot w:val="00000000"/>
    <w:rsid w:val="05FB28F4"/>
    <w:rsid w:val="0DDC2956"/>
    <w:rsid w:val="0F0D0731"/>
    <w:rsid w:val="12C4422A"/>
    <w:rsid w:val="361E4383"/>
    <w:rsid w:val="4DCF4F18"/>
    <w:rsid w:val="62376A9C"/>
    <w:rsid w:val="642718AC"/>
    <w:rsid w:val="7F5B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</Words>
  <Characters>174</Characters>
  <Lines>0</Lines>
  <Paragraphs>0</Paragraphs>
  <TotalTime>2</TotalTime>
  <ScaleCrop>false</ScaleCrop>
  <LinksUpToDate>false</LinksUpToDate>
  <CharactersWithSpaces>179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2022-07-21T03:35:00Z</dcterms:created>
  <dc:creator>Administrator</dc:creator>
  <cp:lastModifiedBy>Administrator</cp:lastModifiedBy>
  <dcterms:modified xsi:type="dcterms:W3CDTF">2023-07-05T08:53:18Z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C504F12255354298A97A499BF596FD54</vt:lpwstr>
  </property>
</Properties>
</file>